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96"/>
      </w:tblGrid>
      <w:tr>
        <w:trPr>
          <w:trHeight w:val="983"/>
        </w:trPr>
        <w:tc>
          <w:tcPr>
            <w:tcW w:w="4111" w:type="dxa"/>
          </w:tcPr>
          <w:p>
            <w:pPr>
              <w:jc w:val="center"/>
              <w:rPr>
                <w:b/>
                <w:lang w:val="vi-VN"/>
              </w:rPr>
            </w:pPr>
            <w:r>
              <w:rPr>
                <w:b/>
              </w:rPr>
              <w:t>U</w:t>
            </w:r>
            <w:r>
              <w:rPr>
                <w:b/>
                <w:lang w:val="vi-VN"/>
              </w:rPr>
              <w:t xml:space="preserve">Ỷ BAN NHÂN DÂN </w:t>
            </w:r>
          </w:p>
          <w:p>
            <w:pPr>
              <w:jc w:val="center"/>
              <w:rPr>
                <w:lang w:val="vi-VN"/>
              </w:rPr>
            </w:pPr>
            <w:r>
              <w:rPr>
                <w:b/>
                <w:bCs/>
                <w:noProof/>
              </w:rPr>
              <mc:AlternateContent>
                <mc:Choice Requires="wps">
                  <w:drawing>
                    <wp:anchor distT="0" distB="0" distL="114300" distR="114300" simplePos="0" relativeHeight="251664384" behindDoc="0" locked="0" layoutInCell="1" allowOverlap="1">
                      <wp:simplePos x="0" y="0"/>
                      <wp:positionH relativeFrom="column">
                        <wp:posOffset>757555</wp:posOffset>
                      </wp:positionH>
                      <wp:positionV relativeFrom="paragraph">
                        <wp:posOffset>199243</wp:posOffset>
                      </wp:positionV>
                      <wp:extent cx="995680"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995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BA389A7"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65pt,15.7pt" to="138.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" strokecolor="black [3200]" strokeweight=".5pt">
                      <v:stroke joinstyle="miter"/>
                    </v:line>
                  </w:pict>
                </mc:Fallback>
              </mc:AlternateContent>
            </w:r>
            <w:r>
              <w:rPr>
                <w:b/>
                <w:lang w:val="vi-VN"/>
              </w:rPr>
              <w:t>XÃ BÙI LA NHÂN</w:t>
            </w:r>
          </w:p>
        </w:tc>
        <w:tc>
          <w:tcPr>
            <w:tcW w:w="6096" w:type="dxa"/>
          </w:tcPr>
          <w:p>
            <w:pPr>
              <w:jc w:val="center"/>
              <w:rPr>
                <w:b/>
                <w:bCs/>
              </w:rPr>
            </w:pPr>
            <w:r>
              <w:rPr>
                <w:b/>
                <w:bCs/>
              </w:rPr>
              <w:t>CỘNG HOÀ XÃ HỘI CHỦ NGHĨA VIỆT NAM</w:t>
            </w:r>
          </w:p>
          <w:p>
            <w:pPr>
              <w:jc w:val="center"/>
            </w:pPr>
            <w:r>
              <w:rPr>
                <w:b/>
                <w:bCs/>
                <w:noProof/>
              </w:rPr>
              <mc:AlternateContent>
                <mc:Choice Requires="wps">
                  <w:drawing>
                    <wp:anchor distT="0" distB="0" distL="114300" distR="114300" simplePos="0" relativeHeight="251660288" behindDoc="0" locked="0" layoutInCell="1" allowOverlap="1">
                      <wp:simplePos x="0" y="0"/>
                      <wp:positionH relativeFrom="column">
                        <wp:posOffset>750059</wp:posOffset>
                      </wp:positionH>
                      <wp:positionV relativeFrom="paragraph">
                        <wp:posOffset>211362</wp:posOffset>
                      </wp:positionV>
                      <wp:extent cx="221537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153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0D5B14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05pt,16.65pt" to="23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" strokecolor="black [3200]" strokeweight=".5pt">
                      <v:stroke joinstyle="miter"/>
                    </v:line>
                  </w:pict>
                </mc:Fallback>
              </mc:AlternateContent>
            </w:r>
            <w:r>
              <w:rPr>
                <w:b/>
                <w:bCs/>
              </w:rPr>
              <w:t>Độc lập – Tự do – Hạnh phúc</w:t>
            </w:r>
          </w:p>
        </w:tc>
      </w:tr>
      <w:tr>
        <w:tc>
          <w:tcPr>
            <w:tcW w:w="4111" w:type="dxa"/>
          </w:tcPr>
          <w:p>
            <w:pPr>
              <w:jc w:val="center"/>
            </w:pPr>
            <w:r>
              <w:t xml:space="preserve">Số: </w:t>
            </w:r>
            <w:r>
              <w:rPr>
                <w:b/>
              </w:rPr>
              <w:t>94</w:t>
            </w:r>
            <w:r>
              <w:t>/</w:t>
            </w:r>
            <w:r>
              <w:rPr>
                <w:lang w:val="vi-VN"/>
              </w:rPr>
              <w:t>UBND</w:t>
            </w:r>
            <w:r>
              <w:t xml:space="preserve"> - CA</w:t>
            </w:r>
          </w:p>
          <w:p>
            <w:pPr>
              <w:jc w:val="center"/>
              <w:rPr>
                <w:sz w:val="24"/>
                <w:szCs w:val="24"/>
              </w:rPr>
            </w:pPr>
            <w:r>
              <w:rPr>
                <w:sz w:val="24"/>
                <w:szCs w:val="24"/>
              </w:rPr>
              <w:t>Về việc tiếp tục tăng cường công tác PCCC&amp;CNCH đối với các Chợ</w:t>
            </w:r>
          </w:p>
        </w:tc>
        <w:tc>
          <w:tcPr>
            <w:tcW w:w="6096" w:type="dxa"/>
          </w:tcPr>
          <w:p>
            <w:pPr>
              <w:jc w:val="center"/>
              <w:rPr>
                <w:i/>
                <w:iCs/>
              </w:rPr>
            </w:pPr>
            <w:r>
              <w:rPr>
                <w:i/>
                <w:iCs/>
              </w:rPr>
              <w:t xml:space="preserve"> </w:t>
            </w:r>
            <w:r>
              <w:rPr>
                <w:i/>
                <w:iCs/>
                <w:lang w:val="vi-VN"/>
              </w:rPr>
              <w:t>Bùi La Nhân</w:t>
            </w:r>
            <w:r>
              <w:rPr>
                <w:i/>
                <w:iCs/>
              </w:rPr>
              <w:t xml:space="preserve">, ngày </w:t>
            </w:r>
            <w:r>
              <w:rPr>
                <w:i/>
                <w:iCs/>
                <w:lang w:val="vi-VN"/>
              </w:rPr>
              <w:t xml:space="preserve">15 </w:t>
            </w:r>
            <w:r>
              <w:rPr>
                <w:i/>
                <w:iCs/>
              </w:rPr>
              <w:t>tháng 10 năm 2024</w:t>
            </w:r>
          </w:p>
        </w:tc>
      </w:tr>
    </w:tbl>
    <w:p/>
    <w:p>
      <w:pPr>
        <w:ind w:left="1440"/>
      </w:pPr>
      <w:r>
        <w:t xml:space="preserve">Kính gửi: </w:t>
      </w:r>
      <w:r>
        <w:tab/>
      </w:r>
      <w:r>
        <w:tab/>
      </w:r>
      <w:bookmarkStart w:id="0" w:name="_GoBack"/>
      <w:bookmarkEnd w:id="0"/>
      <w:r>
        <w:t>- Công an xã</w:t>
      </w:r>
    </w:p>
    <w:p>
      <w:pPr>
        <w:ind w:left="2880" w:firstLine="720"/>
      </w:pPr>
      <w:r>
        <w:t>- Ban chỉ huy các thôn</w:t>
      </w:r>
    </w:p>
    <w:p/>
    <w:p>
      <w:pPr>
        <w:jc w:val="both"/>
      </w:pPr>
      <w:r>
        <w:tab/>
        <w:t xml:space="preserve">Thời gian qua, công tác PCCC và CNCH đã được cấp uỷ, chính quyền các cấp quan tâm chỉ đạo, được các cơ quan đơn vị, doanh nghiệp và nhân dân nhiệt tình hưởng ứng tham gia và đạt được nhiều kết quả tích cực; phong trào toàn dân tham gia hoạt động PCCC và CNCH có chuyển biến tích cực; tình hình cháy, nổ từng bước được kiềm chế, giảm thiểu thiệt hại về người và tài sản. Tuy nhiên, hiện nay các điều kiện an toàn về PCCC&amp;CNCH tại chợ còn tồn tại, hạn chế chủ yếu: không kiểm tra, bảo quản, bảo dưỡng, thay thế hệ thống, phương tiện phòng cháy chữa cháy định kỳ; việc bố trí, sắp xếp vật tư, hàng hoá, phương tiện giao thông và các vật dụng khác cản trở lối thoát nạn; vi phạm quy định về khoảng cách an toàn PCCC, ngăn cháy, giao thông phục vụ chữa cháy, cứu nạn, cứu hộ; vi phạm quy định về hệ thống điện,.… </w:t>
      </w:r>
      <w:r>
        <w:rPr>
          <w:lang w:val="vi-VN"/>
        </w:rPr>
        <w:t>.</w:t>
      </w:r>
      <w:r>
        <w:t>Thực hiện Công văn số 507/CAĐT ngày 30/9/2024 về việc tiếp tục tăng cường công tác PCCC&amp;CNCH đối với các Chợ, UBND xã yêu cầu Công an xã thực hiện một số nội dung sau:</w:t>
      </w:r>
    </w:p>
    <w:p>
      <w:pPr>
        <w:pStyle w:val="ListParagraph"/>
        <w:numPr>
          <w:ilvl w:val="0"/>
          <w:numId w:val="2"/>
        </w:numPr>
        <w:tabs>
          <w:tab w:val="left" w:pos="993"/>
        </w:tabs>
        <w:ind w:left="0" w:firstLine="720"/>
        <w:jc w:val="both"/>
      </w:pPr>
      <w:r>
        <w:t>Tiếp tục tăng cường công tác quản lý Nhà nước về PCCC và CNCH đối với các chợ, kịp thời phát hiện, chấn chỉnh và xử lý nghiêm đối với các hành vi vi phạm quy định về PCCC.</w:t>
      </w:r>
    </w:p>
    <w:p>
      <w:pPr>
        <w:pStyle w:val="ListParagraph"/>
        <w:numPr>
          <w:ilvl w:val="0"/>
          <w:numId w:val="2"/>
        </w:numPr>
        <w:tabs>
          <w:tab w:val="left" w:pos="993"/>
        </w:tabs>
        <w:ind w:left="0" w:firstLine="720"/>
        <w:jc w:val="both"/>
      </w:pPr>
      <w:r>
        <w:t>Tăng cường công tác tuyên truyền, hướng dẫn Ban quản lý chợ, tiểu thương, hộ kinh doanh, người dân trang bị phương tiện, thiết bị PCCC và CNCH theo đúng quy định; hướng dẫn kiến thức, kỹ năng về PCCC và thoát nạn, xử lý kịp thời khi có cháy, nổ xảy ra. Rà soát phương án, kịch bản, tăng cường công tác thường trực, sẵn sàng lực lượng, phương tiện để xử lý, ứng phó kịp thời các tình huống khi có cháy, nổ, sự cố tai nạn xảy ra.</w:t>
      </w:r>
    </w:p>
    <w:p>
      <w:pPr>
        <w:tabs>
          <w:tab w:val="left" w:pos="993"/>
        </w:tabs>
        <w:jc w:val="both"/>
      </w:pPr>
      <w:r>
        <w:tab/>
        <w:t>Nhận được văn bản này, yêu cầu Công an xã triển khai thực hiện nghiêm túc./.</w:t>
      </w:r>
    </w:p>
    <w:p>
      <w:pPr>
        <w:tabs>
          <w:tab w:val="left" w:pos="993"/>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1"/>
      </w:tblGrid>
      <w:tr>
        <w:tc>
          <w:tcPr>
            <w:tcW w:w="4390" w:type="dxa"/>
          </w:tcPr>
          <w:p>
            <w:pPr>
              <w:tabs>
                <w:tab w:val="left" w:pos="993"/>
              </w:tabs>
              <w:jc w:val="both"/>
              <w:rPr>
                <w:b/>
                <w:bCs/>
                <w:i/>
                <w:iCs/>
                <w:sz w:val="24"/>
                <w:szCs w:val="24"/>
              </w:rPr>
            </w:pPr>
            <w:r>
              <w:rPr>
                <w:b/>
                <w:bCs/>
                <w:i/>
                <w:iCs/>
                <w:sz w:val="24"/>
                <w:szCs w:val="24"/>
              </w:rPr>
              <w:t>Nơi nhận:</w:t>
            </w:r>
          </w:p>
          <w:p>
            <w:pPr>
              <w:pStyle w:val="ListParagraph"/>
              <w:numPr>
                <w:ilvl w:val="0"/>
                <w:numId w:val="3"/>
              </w:numPr>
              <w:tabs>
                <w:tab w:val="left" w:pos="177"/>
              </w:tabs>
              <w:ind w:left="33" w:firstLine="0"/>
              <w:jc w:val="both"/>
              <w:rPr>
                <w:sz w:val="24"/>
                <w:szCs w:val="24"/>
              </w:rPr>
            </w:pPr>
            <w:r>
              <w:rPr>
                <w:sz w:val="24"/>
                <w:szCs w:val="24"/>
              </w:rPr>
              <w:t>Như trên (để thực hiện);</w:t>
            </w:r>
          </w:p>
          <w:p>
            <w:pPr>
              <w:tabs>
                <w:tab w:val="left" w:pos="0"/>
              </w:tabs>
              <w:jc w:val="both"/>
            </w:pPr>
            <w:r>
              <w:rPr>
                <w:sz w:val="24"/>
                <w:szCs w:val="24"/>
              </w:rPr>
              <w:t>- Lưu: VT; CAX.</w:t>
            </w:r>
          </w:p>
        </w:tc>
        <w:tc>
          <w:tcPr>
            <w:tcW w:w="4671" w:type="dxa"/>
          </w:tcPr>
          <w:p>
            <w:pPr>
              <w:tabs>
                <w:tab w:val="left" w:pos="993"/>
              </w:tabs>
              <w:jc w:val="center"/>
              <w:rPr>
                <w:b/>
                <w:bCs/>
                <w:lang w:val="vi-VN"/>
              </w:rPr>
            </w:pPr>
            <w:r>
              <w:rPr>
                <w:b/>
                <w:bCs/>
                <w:lang w:val="vi-VN"/>
              </w:rPr>
              <w:t>TM. ỦY BAN NHÂN DÂN</w:t>
            </w:r>
          </w:p>
          <w:p>
            <w:pPr>
              <w:tabs>
                <w:tab w:val="left" w:pos="993"/>
              </w:tabs>
              <w:jc w:val="center"/>
              <w:rPr>
                <w:b/>
                <w:bCs/>
                <w:lang w:val="vi-VN"/>
              </w:rPr>
            </w:pPr>
            <w:r>
              <w:rPr>
                <w:b/>
                <w:bCs/>
                <w:lang w:val="vi-VN"/>
              </w:rPr>
              <w:t>CHỦ TỊCH</w:t>
            </w:r>
          </w:p>
          <w:p>
            <w:pPr>
              <w:tabs>
                <w:tab w:val="left" w:pos="993"/>
              </w:tabs>
              <w:jc w:val="center"/>
              <w:rPr>
                <w:b/>
                <w:bCs/>
              </w:rPr>
            </w:pPr>
          </w:p>
          <w:p>
            <w:pPr>
              <w:tabs>
                <w:tab w:val="left" w:pos="993"/>
              </w:tabs>
              <w:rPr>
                <w:b/>
                <w:bCs/>
              </w:rPr>
            </w:pPr>
          </w:p>
          <w:p>
            <w:pPr>
              <w:tabs>
                <w:tab w:val="left" w:pos="993"/>
              </w:tabs>
              <w:jc w:val="center"/>
              <w:rPr>
                <w:b/>
                <w:bCs/>
              </w:rPr>
            </w:pPr>
          </w:p>
          <w:p>
            <w:pPr>
              <w:tabs>
                <w:tab w:val="left" w:pos="993"/>
              </w:tabs>
              <w:jc w:val="center"/>
              <w:rPr>
                <w:lang w:val="vi-VN"/>
              </w:rPr>
            </w:pPr>
            <w:r>
              <w:rPr>
                <w:b/>
                <w:bCs/>
                <w:lang w:val="vi-VN"/>
              </w:rPr>
              <w:t>Nguyễn Xuân Linh</w:t>
            </w:r>
          </w:p>
        </w:tc>
      </w:tr>
    </w:tbl>
    <w:p>
      <w:pPr>
        <w:tabs>
          <w:tab w:val="left" w:pos="993"/>
        </w:tabs>
        <w:jc w:val="both"/>
      </w:pPr>
    </w:p>
    <w:sectPr>
      <w:pgSz w:w="11906" w:h="16838" w:code="9"/>
      <w:pgMar w:top="1021" w:right="1134" w:bottom="102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95730"/>
    <w:multiLevelType w:val="hybridMultilevel"/>
    <w:tmpl w:val="39F4AAE6"/>
    <w:lvl w:ilvl="0" w:tplc="026C6C90">
      <w:numFmt w:val="bullet"/>
      <w:lvlText w:val="-"/>
      <w:lvlJc w:val="left"/>
      <w:pPr>
        <w:ind w:left="2520" w:hanging="360"/>
      </w:pPr>
      <w:rPr>
        <w:rFonts w:ascii="Times New Roman" w:eastAsiaTheme="minorHAnsi"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
    <w:nsid w:val="45453744"/>
    <w:multiLevelType w:val="hybridMultilevel"/>
    <w:tmpl w:val="E28EDEBC"/>
    <w:lvl w:ilvl="0" w:tplc="6164BBB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97E2598"/>
    <w:multiLevelType w:val="hybridMultilevel"/>
    <w:tmpl w:val="C04CD8BC"/>
    <w:lvl w:ilvl="0" w:tplc="4A1C71EE">
      <w:start w:val="1"/>
      <w:numFmt w:val="decimal"/>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411A0-888B-40D1-A700-D736C0AF7B66}"/>
</file>

<file path=customXml/itemProps2.xml><?xml version="1.0" encoding="utf-8"?>
<ds:datastoreItem xmlns:ds="http://schemas.openxmlformats.org/officeDocument/2006/customXml" ds:itemID="{9C463EC3-B64B-4125-A786-9E7943B51A16}"/>
</file>

<file path=customXml/itemProps3.xml><?xml version="1.0" encoding="utf-8"?>
<ds:datastoreItem xmlns:ds="http://schemas.openxmlformats.org/officeDocument/2006/customXml" ds:itemID="{C9788930-0BB7-4D0B-9731-7546972E55F9}"/>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Chớp Vàng</dc:creator>
  <cp:lastModifiedBy>PHU HUNG</cp:lastModifiedBy>
  <cp:revision>2</cp:revision>
  <dcterms:created xsi:type="dcterms:W3CDTF">2024-10-16T07:23:00Z</dcterms:created>
  <dcterms:modified xsi:type="dcterms:W3CDTF">2024-10-16T07:23:00Z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